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32C8" w14:textId="58528AC4" w:rsidR="001D2924" w:rsidRPr="00ED4575" w:rsidRDefault="00ED45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D4575">
        <w:rPr>
          <w:rFonts w:ascii="Times New Roman" w:hAnsi="Times New Roman" w:cs="Times New Roman"/>
          <w:b/>
          <w:sz w:val="24"/>
          <w:szCs w:val="24"/>
        </w:rPr>
        <w:t>Allegato  A</w:t>
      </w:r>
      <w:proofErr w:type="gramEnd"/>
      <w:r w:rsidRPr="00ED4575">
        <w:rPr>
          <w:rFonts w:ascii="Times New Roman" w:hAnsi="Times New Roman" w:cs="Times New Roman"/>
          <w:b/>
          <w:sz w:val="24"/>
          <w:szCs w:val="24"/>
        </w:rPr>
        <w:t xml:space="preserve"> – circolare n. </w:t>
      </w:r>
      <w:r w:rsidR="00BC0817">
        <w:rPr>
          <w:rFonts w:ascii="Times New Roman" w:hAnsi="Times New Roman" w:cs="Times New Roman"/>
          <w:b/>
          <w:sz w:val="24"/>
          <w:szCs w:val="24"/>
        </w:rPr>
        <w:t>4</w:t>
      </w:r>
      <w:r w:rsidR="00F12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575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BC0817">
        <w:rPr>
          <w:rFonts w:ascii="Times New Roman" w:hAnsi="Times New Roman" w:cs="Times New Roman"/>
          <w:b/>
          <w:sz w:val="24"/>
          <w:szCs w:val="24"/>
        </w:rPr>
        <w:t>01</w:t>
      </w:r>
      <w:r w:rsidRPr="00ED4575">
        <w:rPr>
          <w:rFonts w:ascii="Times New Roman" w:hAnsi="Times New Roman" w:cs="Times New Roman"/>
          <w:b/>
          <w:sz w:val="24"/>
          <w:szCs w:val="24"/>
        </w:rPr>
        <w:t>/09/202</w:t>
      </w:r>
      <w:r w:rsidR="00F12952">
        <w:rPr>
          <w:rFonts w:ascii="Times New Roman" w:hAnsi="Times New Roman" w:cs="Times New Roman"/>
          <w:b/>
          <w:sz w:val="24"/>
          <w:szCs w:val="24"/>
        </w:rPr>
        <w:t>6</w:t>
      </w:r>
      <w:r w:rsidRPr="00ED4575">
        <w:rPr>
          <w:rFonts w:ascii="Times New Roman" w:hAnsi="Times New Roman" w:cs="Times New Roman"/>
          <w:b/>
          <w:sz w:val="24"/>
          <w:szCs w:val="24"/>
        </w:rPr>
        <w:t xml:space="preserve"> Funzioni Strumentali </w:t>
      </w:r>
      <w:proofErr w:type="spellStart"/>
      <w:r w:rsidRPr="00ED4575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ED457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12952">
        <w:rPr>
          <w:rFonts w:ascii="Times New Roman" w:hAnsi="Times New Roman" w:cs="Times New Roman"/>
          <w:b/>
          <w:sz w:val="24"/>
          <w:szCs w:val="24"/>
        </w:rPr>
        <w:t>6</w:t>
      </w:r>
      <w:r w:rsidRPr="00ED4575">
        <w:rPr>
          <w:rFonts w:ascii="Times New Roman" w:hAnsi="Times New Roman" w:cs="Times New Roman"/>
          <w:b/>
          <w:sz w:val="24"/>
          <w:szCs w:val="24"/>
        </w:rPr>
        <w:t>/202</w:t>
      </w:r>
      <w:r w:rsidR="00F12952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4"/>
        <w:gridCol w:w="7574"/>
      </w:tblGrid>
      <w:tr w:rsidR="00ED4575" w:rsidRPr="00650360" w14:paraId="51EF0530" w14:textId="77777777" w:rsidTr="00C14FA0">
        <w:tc>
          <w:tcPr>
            <w:tcW w:w="2054" w:type="dxa"/>
          </w:tcPr>
          <w:p w14:paraId="22EFE6D8" w14:textId="77777777" w:rsidR="00ED4575" w:rsidRPr="00650360" w:rsidRDefault="00ED4575" w:rsidP="00C14FA0">
            <w:pPr>
              <w:jc w:val="center"/>
              <w:rPr>
                <w:b/>
                <w:sz w:val="40"/>
                <w:szCs w:val="40"/>
              </w:rPr>
            </w:pPr>
            <w:r w:rsidRPr="00650360">
              <w:rPr>
                <w:b/>
                <w:sz w:val="40"/>
                <w:szCs w:val="40"/>
              </w:rPr>
              <w:t>AREE</w:t>
            </w:r>
          </w:p>
        </w:tc>
        <w:tc>
          <w:tcPr>
            <w:tcW w:w="7574" w:type="dxa"/>
          </w:tcPr>
          <w:p w14:paraId="6877AB2E" w14:textId="77777777" w:rsidR="00ED4575" w:rsidRPr="00650360" w:rsidRDefault="00ED4575" w:rsidP="00C14FA0">
            <w:pPr>
              <w:jc w:val="center"/>
              <w:rPr>
                <w:b/>
                <w:sz w:val="40"/>
                <w:szCs w:val="40"/>
              </w:rPr>
            </w:pPr>
            <w:r w:rsidRPr="00650360">
              <w:rPr>
                <w:b/>
                <w:sz w:val="40"/>
                <w:szCs w:val="40"/>
              </w:rPr>
              <w:t>COMPITI</w:t>
            </w:r>
          </w:p>
        </w:tc>
      </w:tr>
      <w:tr w:rsidR="00ED4575" w14:paraId="1B7561CF" w14:textId="77777777" w:rsidTr="00C14FA0">
        <w:trPr>
          <w:cantSplit/>
          <w:trHeight w:val="1134"/>
        </w:trPr>
        <w:tc>
          <w:tcPr>
            <w:tcW w:w="2054" w:type="dxa"/>
            <w:textDirection w:val="btLr"/>
          </w:tcPr>
          <w:p w14:paraId="59A6D77B" w14:textId="77777777" w:rsidR="00ED4575" w:rsidRPr="00DD2310" w:rsidRDefault="00ED4575" w:rsidP="00C14FA0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6667D1">
              <w:rPr>
                <w:b/>
                <w:sz w:val="36"/>
                <w:szCs w:val="36"/>
              </w:rPr>
              <w:t>AREA 1- GESTIONE DEL PIANO TRIENNALE DELL’OFFERTA FORMATIVA E VALUTAZIONE DI SISTEMA</w:t>
            </w:r>
          </w:p>
        </w:tc>
        <w:tc>
          <w:tcPr>
            <w:tcW w:w="7574" w:type="dxa"/>
          </w:tcPr>
          <w:p w14:paraId="70A569B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Coordina i raccordi interdipartimentali, anche in termini di innovazione, in riferimento alla strutturazione del curricolo ed alla definizione delle specifiche curvature; </w:t>
            </w:r>
          </w:p>
          <w:p w14:paraId="14D6729F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Aggiorna e gestisce le piattaforme dedicate - Area SIDI </w:t>
            </w:r>
            <w:proofErr w:type="gramStart"/>
            <w:r w:rsidRPr="006667D1">
              <w:t>( SIDIPTOF</w:t>
            </w:r>
            <w:proofErr w:type="gramEnd"/>
            <w:r w:rsidRPr="006667D1">
              <w:t xml:space="preserve"> - Piano Triennale Offerta Formativa) ed SNV (RAV e Rendicontazione Sociale), di cui ha completa ed accurata conoscenza;</w:t>
            </w:r>
          </w:p>
          <w:p w14:paraId="01F7F417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Revisiona, integra e aggiorna i documenti/la piattaforma illustrativi del PTOF;</w:t>
            </w:r>
          </w:p>
          <w:p w14:paraId="205BBDEB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Coordina, con la Funzione Area 2, la pianificazione e lo svolgimento delle prove di verifica comuni per classi parallele;</w:t>
            </w:r>
          </w:p>
          <w:p w14:paraId="7A91B69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Monitora, in collaborazione con FS Area 2, il livello complessivo degli apprendimenti degli alunni, anche in rapporto agli esiti Prove INVALSI, relazionando in modo specifico al Collegio docenti;</w:t>
            </w:r>
          </w:p>
          <w:p w14:paraId="43179880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Monitora il livello complessivo degli apprendimenti registrati durante le prove INVALSI;</w:t>
            </w:r>
          </w:p>
          <w:p w14:paraId="7B423CE4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Coordina e monitora in itinere e al termine </w:t>
            </w:r>
            <w:proofErr w:type="spellStart"/>
            <w:r w:rsidRPr="006667D1">
              <w:t>dell’a.s.</w:t>
            </w:r>
            <w:proofErr w:type="spellEnd"/>
            <w:r w:rsidRPr="006667D1">
              <w:t xml:space="preserve">, lo </w:t>
            </w:r>
            <w:proofErr w:type="spellStart"/>
            <w:r w:rsidRPr="006667D1">
              <w:t>sviluppodell’offerta</w:t>
            </w:r>
            <w:proofErr w:type="spellEnd"/>
            <w:r w:rsidRPr="006667D1">
              <w:t xml:space="preserve"> formativa;</w:t>
            </w:r>
          </w:p>
          <w:p w14:paraId="3726E13A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Coordina, monitora, in itinere e al termine, i progetti attivati nell’ambito del PTOF;</w:t>
            </w:r>
          </w:p>
          <w:p w14:paraId="699B4536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proofErr w:type="gramStart"/>
            <w:r w:rsidRPr="006667D1">
              <w:t>E’</w:t>
            </w:r>
            <w:proofErr w:type="gramEnd"/>
            <w:r w:rsidRPr="006667D1">
              <w:t xml:space="preserve"> Referente d’Istituto di Educazione Civica;</w:t>
            </w:r>
          </w:p>
          <w:p w14:paraId="04BB0BFA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Conduce la rilevazione di </w:t>
            </w:r>
            <w:proofErr w:type="spellStart"/>
            <w:r w:rsidRPr="006667D1">
              <w:t>customersatisfaction</w:t>
            </w:r>
            <w:proofErr w:type="spellEnd"/>
            <w:r w:rsidRPr="006667D1">
              <w:t xml:space="preserve"> ed i monitoraggi; ne analizza ed interpreta i dati sia a livello diacronico che sincronico e sia in temini quantitativi che quali-quantitativi, funzionalmente all’autovalutazione d’Istituto ed alla valutazione di Sistema;</w:t>
            </w:r>
          </w:p>
          <w:p w14:paraId="16C723C1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Coordina la Formazione dei Docenti;</w:t>
            </w:r>
          </w:p>
          <w:p w14:paraId="70B363D9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gramStart"/>
            <w:r w:rsidRPr="006667D1">
              <w:t>E’</w:t>
            </w:r>
            <w:proofErr w:type="gramEnd"/>
            <w:r w:rsidRPr="006667D1">
              <w:t xml:space="preserve"> referente del sistema nazionale di valutazione INVALSI e coordina tutte le attività ad esso legate e svolge le funzioni di coordinamento, pianificazione e </w:t>
            </w:r>
            <w:proofErr w:type="gramStart"/>
            <w:r w:rsidRPr="006667D1">
              <w:t>svolgimento  delle</w:t>
            </w:r>
            <w:proofErr w:type="gramEnd"/>
            <w:r w:rsidRPr="006667D1">
              <w:t xml:space="preserve"> prove INVALSI e delle prove di verifica comuni per classi parallele;</w:t>
            </w:r>
          </w:p>
          <w:p w14:paraId="2D0A79A3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in stretta collaborazione con le funzioni di Tutor/Orientatore ed i Coordinatori dei Curricoli;</w:t>
            </w:r>
          </w:p>
          <w:p w14:paraId="05E93B29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Collabora all’aggiornamento e implementazione del sito web e delle piattaforme social della scuola in collaborazione con il Gruppo dedicato; </w:t>
            </w:r>
          </w:p>
          <w:p w14:paraId="5F8F384F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Si interfaccia, collabora e interagisce sistematicamente con l’Ufficio della </w:t>
            </w:r>
            <w:proofErr w:type="gramStart"/>
            <w:r w:rsidRPr="006667D1">
              <w:t>Dirigenza,  le</w:t>
            </w:r>
            <w:proofErr w:type="gramEnd"/>
            <w:r w:rsidRPr="006667D1">
              <w:t xml:space="preserve"> altre Funzioni Strumentali, le Figure di Sistema e gli Uffici;</w:t>
            </w:r>
          </w:p>
          <w:p w14:paraId="1470132E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Gruppo di orientamento scolastico;</w:t>
            </w:r>
          </w:p>
          <w:p w14:paraId="2A9C9571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Collabora alla revisione e all’aggiornamento dei Regolamenti scolastici;</w:t>
            </w:r>
          </w:p>
          <w:p w14:paraId="541DDFB3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NIV;</w:t>
            </w:r>
          </w:p>
          <w:p w14:paraId="191BB317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team Anti-bullismo;</w:t>
            </w:r>
          </w:p>
          <w:p w14:paraId="56B243C2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Opera in collaborazione con </w:t>
            </w:r>
            <w:proofErr w:type="gramStart"/>
            <w:r w:rsidRPr="006667D1">
              <w:t>il  Gruppo</w:t>
            </w:r>
            <w:proofErr w:type="gramEnd"/>
            <w:r w:rsidRPr="006667D1">
              <w:t xml:space="preserve"> di Coordinamento per la prevenzione della dispersione scolastica</w:t>
            </w:r>
          </w:p>
          <w:p w14:paraId="0FDE517B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in collaborazione con il Gruppo di Progettazione e Coordinamento “Strategia Scuola 4.0”</w:t>
            </w:r>
          </w:p>
          <w:p w14:paraId="5EE893A7" w14:textId="77777777" w:rsidR="00ED4575" w:rsidRPr="006667D1" w:rsidRDefault="00ED4575" w:rsidP="00C14FA0">
            <w:pPr>
              <w:pStyle w:val="Paragrafoelenco"/>
            </w:pPr>
          </w:p>
        </w:tc>
      </w:tr>
      <w:tr w:rsidR="00ED4575" w14:paraId="74839FD3" w14:textId="77777777" w:rsidTr="00C14FA0">
        <w:trPr>
          <w:cantSplit/>
          <w:trHeight w:val="1134"/>
        </w:trPr>
        <w:tc>
          <w:tcPr>
            <w:tcW w:w="2054" w:type="dxa"/>
            <w:textDirection w:val="btLr"/>
          </w:tcPr>
          <w:p w14:paraId="01360A82" w14:textId="77777777" w:rsidR="00ED4575" w:rsidRPr="006667D1" w:rsidRDefault="00ED4575" w:rsidP="00C14FA0">
            <w:pPr>
              <w:ind w:left="113" w:right="113"/>
              <w:jc w:val="center"/>
            </w:pPr>
            <w:r w:rsidRPr="006667D1">
              <w:rPr>
                <w:b/>
                <w:sz w:val="36"/>
                <w:szCs w:val="36"/>
              </w:rPr>
              <w:lastRenderedPageBreak/>
              <w:t>AREA 2 – SUPPORTO AI DOCENTI, STUDENTI E FAMIGLIE</w:t>
            </w:r>
          </w:p>
        </w:tc>
        <w:tc>
          <w:tcPr>
            <w:tcW w:w="7574" w:type="dxa"/>
          </w:tcPr>
          <w:p w14:paraId="113DDB92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 xml:space="preserve">Gestisce l’accoglienza dei docenti in ingresso, fornendo </w:t>
            </w:r>
            <w:proofErr w:type="gramStart"/>
            <w:r w:rsidRPr="006667D1">
              <w:t>informazioni  sulla</w:t>
            </w:r>
            <w:proofErr w:type="gramEnd"/>
            <w:r w:rsidRPr="006667D1">
              <w:t xml:space="preserve"> struttura organizzativa e sulle modalità operative dell’istituzione scolastica;</w:t>
            </w:r>
          </w:p>
          <w:p w14:paraId="0D1D2851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Analizza i bisogni formativi dei docenti, in collaborazione con la Funzione Dedicata, coordina e gestisce il Piano annuale di formazione;</w:t>
            </w:r>
          </w:p>
          <w:p w14:paraId="32A053DA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6667D1">
              <w:t xml:space="preserve">Supporta docenti e studenti, sul piano tecnico e tecnologico ad alto contenuto di specializzazione, nel processo di trasformazione delle aule interessate dagli investimenti PNRR ("Next Generation </w:t>
            </w:r>
            <w:proofErr w:type="spellStart"/>
            <w:r w:rsidRPr="006667D1">
              <w:t>Classrooms</w:t>
            </w:r>
            <w:proofErr w:type="spellEnd"/>
            <w:r w:rsidRPr="006667D1">
              <w:t>") in ambienti di apprendimento innovativi, fisici e digitali (on-life), adeguati allo sviluppo di pedagogie innovative, sulla base del curricolo, anche in coerenza con gli obiettivi ed i modelli più avanzati a livello europeo e internazionale;</w:t>
            </w:r>
          </w:p>
          <w:p w14:paraId="4BBD98AA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6667D1">
              <w:t xml:space="preserve">Supporta docenti e studenti, sul piano tecnico e tecnologico ad alto contenuto di specializzazione, nel processo di trasformazione dei laboratori interessati dagli investimenti PNRR ("Next Generation Labs") per le professioni digitali del futuro, facilitandone l’utilizzo di spazi e di attrezzature digitali avanzate per l'acquisizione di competenze nei settori tecnologici più all'avanguardia, coerentemente col curricolo scolastico. </w:t>
            </w:r>
          </w:p>
          <w:p w14:paraId="4396985F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Cura i rapporti scuola-famiglia;</w:t>
            </w:r>
          </w:p>
          <w:p w14:paraId="0360582C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Coordina i corsi di recupero e le attività formative destinate agli studenti, compresi i Progetti PON;</w:t>
            </w:r>
          </w:p>
          <w:p w14:paraId="2223336D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Coordina le assemblee studentesche, di classe e di Istituto;</w:t>
            </w:r>
          </w:p>
          <w:p w14:paraId="3B78B337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Promuove e coordina interventi funzionali all’adozione della metodologia del Service Learning in modalità strutturata (sul modello Indire);</w:t>
            </w:r>
          </w:p>
          <w:p w14:paraId="20801DEC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Collabora con il/la docente referente sull’inclusione per l’organizzazione di tutte le attività relative agli alunni con BES e disabilità;</w:t>
            </w:r>
          </w:p>
          <w:p w14:paraId="6E08B183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Monitora, in collaborazione con FS Area 1, il livello complessivo degli apprendimenti degli alunni anche in rapporto agli esiti prove Invalsi, relazionando in modo specifico al Collegio docenti;</w:t>
            </w:r>
          </w:p>
          <w:p w14:paraId="5E8ED311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Collabora con la Funzione dedicate (FS Area 3, referente Viaggi d’istruzione, Coordinatori di classe, Uffici amministrativi), per la pianificazione e attuazione delle uscite didattiche e viaggi d’istruzione;</w:t>
            </w:r>
          </w:p>
          <w:p w14:paraId="28442358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Collabora all’organizzazione ed all’attuazione degli incontri scuola-famiglia;</w:t>
            </w:r>
          </w:p>
          <w:p w14:paraId="590CBD96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proofErr w:type="gramStart"/>
            <w:r w:rsidRPr="006667D1">
              <w:t>E’</w:t>
            </w:r>
            <w:proofErr w:type="gramEnd"/>
            <w:r w:rsidRPr="006667D1">
              <w:t xml:space="preserve"> Referente per la Promozione della Salute;</w:t>
            </w:r>
          </w:p>
          <w:p w14:paraId="58D1FC6E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Opera in stretta collaborazione con le funzioni di Tutor/Orientatore ed i Coordinatori dei Curricoli;</w:t>
            </w:r>
          </w:p>
          <w:p w14:paraId="0ACDF91B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 xml:space="preserve">Collabora all’aggiornamento e implementazione del sito web e delle piattaforme social della scuola in collaborazione con il Gruppo dedicato; </w:t>
            </w:r>
          </w:p>
          <w:p w14:paraId="1ADA3EE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Si interfaccia, collabora e interagisce sistematicamente con l’Ufficio della </w:t>
            </w:r>
            <w:proofErr w:type="gramStart"/>
            <w:r w:rsidRPr="006667D1">
              <w:t>Dirigenza,  le</w:t>
            </w:r>
            <w:proofErr w:type="gramEnd"/>
            <w:r w:rsidRPr="006667D1">
              <w:t xml:space="preserve"> altre Funzioni Strumentali, le Figure di Sistema e gli Uffici;</w:t>
            </w:r>
          </w:p>
          <w:p w14:paraId="41ACD3D4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Collabora alla revisione e all’aggiornamento dei Regolamenti scolastici;</w:t>
            </w:r>
          </w:p>
          <w:p w14:paraId="1E473BAB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Gruppo di orientamento scolastico;</w:t>
            </w:r>
          </w:p>
          <w:p w14:paraId="2DC8C5D2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NIV;</w:t>
            </w:r>
          </w:p>
          <w:p w14:paraId="0A59D3B2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team Anti-bullismo;</w:t>
            </w:r>
          </w:p>
          <w:p w14:paraId="331B154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Opera in collaborazione con </w:t>
            </w:r>
            <w:proofErr w:type="gramStart"/>
            <w:r w:rsidRPr="006667D1">
              <w:t>il  Gruppo</w:t>
            </w:r>
            <w:proofErr w:type="gramEnd"/>
            <w:r w:rsidRPr="006667D1">
              <w:t xml:space="preserve"> di Coordinamento per la prevenzione della dispersione scolastica</w:t>
            </w:r>
          </w:p>
          <w:p w14:paraId="310D094F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in collaborazione con il Gruppo di Progettazione e Coordinamento “Strategia Scuola 4.0”</w:t>
            </w:r>
          </w:p>
          <w:p w14:paraId="5C2AE979" w14:textId="77777777" w:rsidR="00ED4575" w:rsidRPr="006667D1" w:rsidRDefault="00ED4575" w:rsidP="00C14FA0">
            <w:pPr>
              <w:pStyle w:val="Paragrafoelenco"/>
            </w:pPr>
          </w:p>
          <w:p w14:paraId="754BB5A0" w14:textId="77777777" w:rsidR="00ED4575" w:rsidRPr="006667D1" w:rsidRDefault="00ED4575" w:rsidP="00C14FA0">
            <w:pPr>
              <w:pStyle w:val="Paragrafoelenco"/>
            </w:pPr>
          </w:p>
        </w:tc>
      </w:tr>
      <w:tr w:rsidR="00ED4575" w14:paraId="72CC3299" w14:textId="77777777" w:rsidTr="00C14FA0">
        <w:trPr>
          <w:cantSplit/>
          <w:trHeight w:val="1134"/>
        </w:trPr>
        <w:tc>
          <w:tcPr>
            <w:tcW w:w="2054" w:type="dxa"/>
            <w:textDirection w:val="btLr"/>
          </w:tcPr>
          <w:p w14:paraId="789766A6" w14:textId="77777777" w:rsidR="00ED4575" w:rsidRPr="006667D1" w:rsidRDefault="00ED4575" w:rsidP="00C14FA0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6667D1">
              <w:rPr>
                <w:b/>
                <w:sz w:val="36"/>
                <w:szCs w:val="36"/>
              </w:rPr>
              <w:lastRenderedPageBreak/>
              <w:t>AREA 3- RACCORDO PROCESSI DIDATTICI ED AMMINISTRATIVI</w:t>
            </w:r>
          </w:p>
        </w:tc>
        <w:tc>
          <w:tcPr>
            <w:tcW w:w="7574" w:type="dxa"/>
          </w:tcPr>
          <w:p w14:paraId="6349D807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Favorisce e supporta il raccordo tra processi educativo-didattici e correlate procedure amministrative;</w:t>
            </w:r>
          </w:p>
          <w:p w14:paraId="22F169C6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Supporta e monitora la predisposizione di procedure afferenti all’attuazione della progettazione curricolare ed extra-curricolare d’Istituto;</w:t>
            </w:r>
          </w:p>
          <w:p w14:paraId="2273939E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Fornisce consulenza tecnico-specialistica in materia contabile e amministrativa nell’ambito di procedure di gara e/o Avvisi pubblici;</w:t>
            </w:r>
          </w:p>
          <w:p w14:paraId="46F2E133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Cura la tenuta della documentazione di rendicontazione dei progetti d’Istituto;</w:t>
            </w:r>
          </w:p>
          <w:p w14:paraId="6EB64255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Curare la tenuta/implementazione della modulistica;</w:t>
            </w:r>
          </w:p>
          <w:p w14:paraId="611BAACB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Supporta il completamento, monitoraggio, tenuta e aggiornamento delle piattaforme della progettazione ministeriale ed Europea PNRR/FSE/FESR ecc di cui ha dimostrata competenza;</w:t>
            </w:r>
          </w:p>
          <w:p w14:paraId="7D740795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6667D1">
              <w:t>Fornisce supporto e consulenza per la candidatura, attuazione e gestione di Progetti Erasmus Plus;</w:t>
            </w:r>
          </w:p>
          <w:p w14:paraId="6753D729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Pianifica e gestisce, in collaborazione con altre Funzioni di Sistema, i rapporti e le iniziative progettuali con Enti ed Esperti esterni per sviluppo di progettualità congiunte e/o convegni/eventi/manifestazioni;</w:t>
            </w:r>
          </w:p>
          <w:p w14:paraId="16723FC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Collabora all’aggiornamento e implementazione del sito web e delle piattaforme social della scuola; </w:t>
            </w:r>
          </w:p>
          <w:p w14:paraId="38065146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Si interfaccia, collabora e interagisce sistematicamente con l’Ufficio della </w:t>
            </w:r>
            <w:proofErr w:type="gramStart"/>
            <w:r w:rsidRPr="006667D1">
              <w:t>Dirigenza,  le</w:t>
            </w:r>
            <w:proofErr w:type="gramEnd"/>
            <w:r w:rsidRPr="006667D1">
              <w:t xml:space="preserve"> altre Funzioni Strumentali, le Figure di Sistema e gli Uffici;</w:t>
            </w:r>
          </w:p>
          <w:p w14:paraId="6568ADF0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Gruppo di orientamento scolastico;</w:t>
            </w:r>
          </w:p>
          <w:p w14:paraId="7BE5C346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NIV;</w:t>
            </w:r>
          </w:p>
          <w:p w14:paraId="388154A2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Collabora alla revisione e all’aggiornamento dei Regolamenti scolastici;</w:t>
            </w:r>
          </w:p>
          <w:p w14:paraId="54989C99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team Anti-bullismo;</w:t>
            </w:r>
          </w:p>
          <w:p w14:paraId="7DBC79F0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Opera in collaborazione con </w:t>
            </w:r>
            <w:proofErr w:type="gramStart"/>
            <w:r w:rsidRPr="006667D1">
              <w:t>il  Gruppo</w:t>
            </w:r>
            <w:proofErr w:type="gramEnd"/>
            <w:r w:rsidRPr="006667D1">
              <w:t xml:space="preserve"> di Coordinamento per la prevenzione della dispersione scolastica</w:t>
            </w:r>
          </w:p>
          <w:p w14:paraId="429EDCA8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in collaborazione con il Gruppo di Progettazione e Coordinamento “Strategia Scuola 4.0”;</w:t>
            </w:r>
          </w:p>
          <w:p w14:paraId="6383E53B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Collabora all’aggiornamento e implementazione del sito web e delle piattaforme social della scuola in collaborazione con il Gruppo dedicato; </w:t>
            </w:r>
          </w:p>
          <w:p w14:paraId="55FDFE38" w14:textId="77777777" w:rsidR="00ED4575" w:rsidRPr="006667D1" w:rsidRDefault="00ED4575" w:rsidP="00C14FA0">
            <w:pPr>
              <w:pStyle w:val="Paragrafoelenco"/>
            </w:pPr>
          </w:p>
          <w:p w14:paraId="0C0E98DE" w14:textId="77777777" w:rsidR="00ED4575" w:rsidRPr="006667D1" w:rsidRDefault="00ED4575" w:rsidP="00C14FA0">
            <w:pPr>
              <w:pStyle w:val="Paragrafoelenco"/>
            </w:pPr>
          </w:p>
          <w:p w14:paraId="270B2D0E" w14:textId="77777777" w:rsidR="00ED4575" w:rsidRPr="006667D1" w:rsidRDefault="00ED4575" w:rsidP="00C14FA0">
            <w:pPr>
              <w:pStyle w:val="Paragrafoelenco"/>
            </w:pPr>
          </w:p>
        </w:tc>
      </w:tr>
      <w:tr w:rsidR="00ED4575" w14:paraId="53A4CA69" w14:textId="77777777" w:rsidTr="00C14FA0">
        <w:trPr>
          <w:cantSplit/>
          <w:trHeight w:val="1134"/>
        </w:trPr>
        <w:tc>
          <w:tcPr>
            <w:tcW w:w="2054" w:type="dxa"/>
            <w:textDirection w:val="btLr"/>
          </w:tcPr>
          <w:p w14:paraId="1EBE007C" w14:textId="77777777" w:rsidR="00ED4575" w:rsidRPr="006667D1" w:rsidRDefault="00ED4575" w:rsidP="00C14FA0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6667D1">
              <w:rPr>
                <w:b/>
                <w:sz w:val="36"/>
                <w:szCs w:val="36"/>
              </w:rPr>
              <w:lastRenderedPageBreak/>
              <w:t>AREA 4 – CONTINUITA’ E ORIENTAMENTO</w:t>
            </w:r>
          </w:p>
        </w:tc>
        <w:tc>
          <w:tcPr>
            <w:tcW w:w="7574" w:type="dxa"/>
          </w:tcPr>
          <w:p w14:paraId="7A2553E9" w14:textId="77777777" w:rsidR="00ED4575" w:rsidRPr="006667D1" w:rsidRDefault="00ED4575" w:rsidP="00C14FA0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667D1">
              <w:t>Organizza le attività di orientamento in ingresso, gli open-days e le relazioni con gli attori del territorio in materia di continuità e orientamento;</w:t>
            </w:r>
          </w:p>
          <w:p w14:paraId="0510FAB3" w14:textId="77777777" w:rsidR="00ED4575" w:rsidRPr="006667D1" w:rsidRDefault="00ED4575" w:rsidP="00C14FA0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667D1">
              <w:t>gestisce le attività relative all’orientamento in itinere;</w:t>
            </w:r>
          </w:p>
          <w:p w14:paraId="776E4B9D" w14:textId="77777777" w:rsidR="00ED4575" w:rsidRPr="006667D1" w:rsidRDefault="00ED4575" w:rsidP="00C14FA0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667D1">
              <w:t>aggiorna il sito ed il materiale documentale relativamente alle attività di orientamento;</w:t>
            </w:r>
          </w:p>
          <w:p w14:paraId="5D57B4C7" w14:textId="77777777" w:rsidR="00ED4575" w:rsidRPr="006667D1" w:rsidRDefault="00ED4575" w:rsidP="00C14FA0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667D1">
              <w:t>garantisce tutoraggio agli studenti in anno di studio all’estero per programmi specifici (Intercultura ecc.);</w:t>
            </w:r>
          </w:p>
          <w:p w14:paraId="08BF221E" w14:textId="77777777" w:rsidR="00ED4575" w:rsidRPr="006667D1" w:rsidRDefault="00ED4575" w:rsidP="00C14FA0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 w:rsidRPr="006667D1">
              <w:t>Si interfaccia con le famiglie degli studenti interessati all’iscrizione all’Istituto e collabora alla formazione delle classi;</w:t>
            </w:r>
          </w:p>
          <w:p w14:paraId="278C9AFD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>Opera in stretta collaborazione con le funzioni di Tutor/Orientatore ed i Coordinatori dei Curricoli;</w:t>
            </w:r>
          </w:p>
          <w:p w14:paraId="58229754" w14:textId="77777777" w:rsidR="00ED4575" w:rsidRPr="006667D1" w:rsidRDefault="00ED4575" w:rsidP="00C14FA0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6667D1">
              <w:t xml:space="preserve">Collabora all’aggiornamento e implementazione del sito web e delle piattaforme social della scuola in collaborazione con il Gruppo dedicato; </w:t>
            </w:r>
          </w:p>
          <w:p w14:paraId="42144CEE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Si interfaccia, collabora e interagisce sistematicamente con l’Ufficio della </w:t>
            </w:r>
            <w:proofErr w:type="gramStart"/>
            <w:r w:rsidRPr="006667D1">
              <w:t>Dirigenza,  le</w:t>
            </w:r>
            <w:proofErr w:type="gramEnd"/>
            <w:r w:rsidRPr="006667D1">
              <w:t xml:space="preserve"> altre Funzioni Strumentali, le Figure di Sistema e gli Uffici;</w:t>
            </w:r>
          </w:p>
          <w:p w14:paraId="1FD81104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Gruppo di orientamento scolastico;</w:t>
            </w:r>
          </w:p>
          <w:p w14:paraId="3F119607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del NIV;</w:t>
            </w:r>
          </w:p>
          <w:p w14:paraId="20B560A3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come componente team Anti-bullismo;</w:t>
            </w:r>
          </w:p>
          <w:p w14:paraId="69491BBD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 xml:space="preserve">Opera in collaborazione con </w:t>
            </w:r>
            <w:proofErr w:type="gramStart"/>
            <w:r w:rsidRPr="006667D1">
              <w:t>il  Gruppo</w:t>
            </w:r>
            <w:proofErr w:type="gramEnd"/>
            <w:r w:rsidRPr="006667D1">
              <w:t xml:space="preserve"> di Coordinamento per la prevenzione della dispersione scolastica</w:t>
            </w:r>
          </w:p>
          <w:p w14:paraId="34BA0949" w14:textId="77777777" w:rsidR="00ED4575" w:rsidRPr="006667D1" w:rsidRDefault="00ED4575" w:rsidP="00C14FA0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 w:rsidRPr="006667D1">
              <w:t>Opera in collaborazione con il Gruppo di Progettazione e Coordinamento “Strategia Scuola 4.0”</w:t>
            </w:r>
          </w:p>
          <w:p w14:paraId="60031760" w14:textId="77777777" w:rsidR="00ED4575" w:rsidRPr="006667D1" w:rsidRDefault="00ED4575" w:rsidP="00C14FA0">
            <w:pPr>
              <w:pStyle w:val="Paragrafoelenco"/>
            </w:pPr>
          </w:p>
          <w:p w14:paraId="71A4A041" w14:textId="77777777" w:rsidR="00ED4575" w:rsidRPr="006667D1" w:rsidRDefault="00ED4575" w:rsidP="00C14FA0">
            <w:pPr>
              <w:pStyle w:val="Paragrafoelenco"/>
            </w:pPr>
          </w:p>
        </w:tc>
      </w:tr>
    </w:tbl>
    <w:p w14:paraId="73F5EE17" w14:textId="77777777" w:rsidR="00ED4575" w:rsidRDefault="00ED4575"/>
    <w:sectPr w:rsidR="00ED4575" w:rsidSect="001D29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F1AC0"/>
    <w:multiLevelType w:val="hybridMultilevel"/>
    <w:tmpl w:val="BC56BA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100B0"/>
    <w:multiLevelType w:val="hybridMultilevel"/>
    <w:tmpl w:val="916EC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037D6"/>
    <w:multiLevelType w:val="hybridMultilevel"/>
    <w:tmpl w:val="6288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806877">
    <w:abstractNumId w:val="1"/>
  </w:num>
  <w:num w:numId="2" w16cid:durableId="1278637423">
    <w:abstractNumId w:val="0"/>
  </w:num>
  <w:num w:numId="3" w16cid:durableId="72544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75"/>
    <w:rsid w:val="001D2924"/>
    <w:rsid w:val="00381ABC"/>
    <w:rsid w:val="00742F11"/>
    <w:rsid w:val="00B00B01"/>
    <w:rsid w:val="00BB629C"/>
    <w:rsid w:val="00BC0817"/>
    <w:rsid w:val="00ED4575"/>
    <w:rsid w:val="00F12952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5880"/>
  <w15:docId w15:val="{0B5AEDE3-18CA-49E0-B5A6-9AE29EAE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29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D457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</dc:creator>
  <cp:lastModifiedBy>Vicepresidenza</cp:lastModifiedBy>
  <cp:revision>3</cp:revision>
  <dcterms:created xsi:type="dcterms:W3CDTF">2026-08-31T08:23:00Z</dcterms:created>
  <dcterms:modified xsi:type="dcterms:W3CDTF">2026-09-01T06:02:00Z</dcterms:modified>
</cp:coreProperties>
</file>